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8C" w:rsidRDefault="00AA3E8C" w:rsidP="00AA3E8C">
      <w:pPr>
        <w:pStyle w:val="a5"/>
        <w:ind w:left="0"/>
        <w:jc w:val="center"/>
      </w:pPr>
      <w:r>
        <w:t>Консультация</w:t>
      </w:r>
      <w:r>
        <w:rPr>
          <w:spacing w:val="-27"/>
        </w:rPr>
        <w:t xml:space="preserve"> </w:t>
      </w:r>
      <w:r>
        <w:t>для</w:t>
      </w:r>
      <w:r>
        <w:rPr>
          <w:spacing w:val="-25"/>
        </w:rPr>
        <w:t xml:space="preserve"> </w:t>
      </w:r>
      <w:r>
        <w:t>родителей</w:t>
      </w:r>
    </w:p>
    <w:p w:rsidR="00AA3E8C" w:rsidRDefault="00AA3E8C" w:rsidP="00AA3E8C">
      <w:pPr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11"/>
          <w:sz w:val="44"/>
        </w:rPr>
        <w:t xml:space="preserve"> </w:t>
      </w:r>
      <w:r>
        <w:rPr>
          <w:b/>
          <w:sz w:val="44"/>
        </w:rPr>
        <w:t>тему: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«Светоотражающие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элементы»</w:t>
      </w:r>
    </w:p>
    <w:p w:rsidR="00AA3E8C" w:rsidRDefault="00AA3E8C" w:rsidP="00AA3E8C">
      <w:pPr>
        <w:pStyle w:val="a3"/>
        <w:spacing w:before="362"/>
        <w:ind w:left="102" w:right="111" w:firstLine="606"/>
        <w:jc w:val="both"/>
      </w:pPr>
      <w:r>
        <w:t>Светоотражающие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8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 одежде. Эта деталь теперь считается очень важной, и она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марок.</w:t>
      </w:r>
      <w:r>
        <w:rPr>
          <w:spacing w:val="1"/>
        </w:rPr>
        <w:t xml:space="preserve"> </w:t>
      </w:r>
      <w:r>
        <w:t>Очень</w:t>
      </w:r>
      <w:r>
        <w:rPr>
          <w:spacing w:val="-77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домой из школы без сопровождения взрослых и иногда вынуждены</w:t>
      </w:r>
      <w:r>
        <w:rPr>
          <w:spacing w:val="1"/>
        </w:rPr>
        <w:t xml:space="preserve"> </w:t>
      </w:r>
      <w:r>
        <w:t>переходить дорогу, но это пригодится для детей любого возраста.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светоотражающих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</w:t>
      </w:r>
      <w:r>
        <w:rPr>
          <w:spacing w:val="8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травматизм на дорогах.</w:t>
      </w:r>
    </w:p>
    <w:p w:rsidR="00AA3E8C" w:rsidRDefault="00AA3E8C" w:rsidP="00AA3E8C">
      <w:pPr>
        <w:pStyle w:val="a3"/>
        <w:spacing w:before="2"/>
        <w:ind w:left="102" w:right="110" w:firstLine="707"/>
        <w:jc w:val="both"/>
      </w:pPr>
      <w:r>
        <w:t>Поскольку человек постоянно двигается, лучи света падают на</w:t>
      </w:r>
      <w:r>
        <w:rPr>
          <w:spacing w:val="-7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углами.</w:t>
      </w:r>
      <w:r>
        <w:rPr>
          <w:spacing w:val="1"/>
        </w:rPr>
        <w:t xml:space="preserve"> </w:t>
      </w:r>
      <w:r>
        <w:t>Специальная начинка светоотражателей позволяет отражать свет в</w:t>
      </w:r>
      <w:r>
        <w:rPr>
          <w:spacing w:val="1"/>
        </w:rPr>
        <w:t xml:space="preserve"> </w:t>
      </w:r>
      <w:r>
        <w:t>том же направлении, откуда он падает. Светоотражающий элемент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помеха.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ассортименте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фликеры</w:t>
      </w:r>
      <w:r>
        <w:rPr>
          <w:spacing w:val="81"/>
        </w:rPr>
        <w:t xml:space="preserve"> </w:t>
      </w:r>
      <w:r>
        <w:t>(подвески,</w:t>
      </w:r>
      <w:r>
        <w:rPr>
          <w:spacing w:val="1"/>
        </w:rPr>
        <w:t xml:space="preserve"> </w:t>
      </w:r>
      <w:r>
        <w:t>наклейки), светоотражающие нарукавные повязки, тесьма и готовая</w:t>
      </w:r>
      <w:r>
        <w:rPr>
          <w:spacing w:val="-77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деталями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светоотражающих</w:t>
      </w:r>
      <w:r>
        <w:rPr>
          <w:spacing w:val="-2"/>
        </w:rPr>
        <w:t xml:space="preserve"> </w:t>
      </w:r>
      <w:r>
        <w:t>материалов.</w:t>
      </w:r>
    </w:p>
    <w:p w:rsidR="00AA3E8C" w:rsidRDefault="00AA3E8C" w:rsidP="00AA3E8C">
      <w:pPr>
        <w:pStyle w:val="a3"/>
        <w:spacing w:before="4"/>
      </w:pPr>
    </w:p>
    <w:p w:rsidR="00AA3E8C" w:rsidRDefault="00AA3E8C" w:rsidP="00AA3E8C">
      <w:pPr>
        <w:ind w:left="3797" w:right="3800"/>
        <w:jc w:val="center"/>
        <w:rPr>
          <w:b/>
          <w:sz w:val="36"/>
        </w:rPr>
      </w:pPr>
      <w:r>
        <w:rPr>
          <w:b/>
          <w:sz w:val="36"/>
          <w:u w:val="thick"/>
        </w:rPr>
        <w:t>ФЛИКЕРЫ</w:t>
      </w:r>
    </w:p>
    <w:p w:rsidR="00AA3E8C" w:rsidRDefault="00AA3E8C" w:rsidP="00AA3E8C">
      <w:pPr>
        <w:pStyle w:val="a3"/>
        <w:spacing w:before="8"/>
        <w:rPr>
          <w:b/>
          <w:sz w:val="24"/>
        </w:rPr>
      </w:pPr>
    </w:p>
    <w:p w:rsidR="00AA3E8C" w:rsidRDefault="00AA3E8C" w:rsidP="00AA3E8C">
      <w:pPr>
        <w:pStyle w:val="Heading1"/>
        <w:spacing w:before="86" w:line="365" w:lineRule="exact"/>
        <w:ind w:left="2819"/>
        <w:jc w:val="both"/>
      </w:pP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представляют?</w:t>
      </w:r>
    </w:p>
    <w:p w:rsidR="00AA3E8C" w:rsidRDefault="00AA3E8C" w:rsidP="00AA3E8C">
      <w:pPr>
        <w:pStyle w:val="a3"/>
        <w:tabs>
          <w:tab w:val="left" w:pos="2571"/>
          <w:tab w:val="left" w:pos="6408"/>
        </w:tabs>
        <w:ind w:left="102" w:right="106"/>
        <w:jc w:val="both"/>
      </w:pPr>
      <w:r>
        <w:t xml:space="preserve">     Это </w:t>
      </w:r>
      <w:proofErr w:type="gramStart"/>
      <w:r>
        <w:t>комбинированные</w:t>
      </w:r>
      <w:proofErr w:type="gramEnd"/>
      <w:r>
        <w:t>, микропризматические</w:t>
      </w:r>
      <w:r>
        <w:rPr>
          <w:spacing w:val="-78"/>
        </w:rPr>
        <w:t xml:space="preserve"> </w:t>
      </w:r>
      <w:r>
        <w:t>световозвращатели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светоотражение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более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%)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виде</w:t>
      </w:r>
      <w:r>
        <w:rPr>
          <w:spacing w:val="-77"/>
        </w:rPr>
        <w:t xml:space="preserve"> </w:t>
      </w:r>
      <w:r>
        <w:t>значков,</w:t>
      </w:r>
      <w:r>
        <w:rPr>
          <w:spacing w:val="-3"/>
        </w:rPr>
        <w:t xml:space="preserve"> </w:t>
      </w:r>
      <w:r>
        <w:t>подвесок,</w:t>
      </w:r>
      <w:r>
        <w:rPr>
          <w:spacing w:val="-4"/>
        </w:rPr>
        <w:t xml:space="preserve"> </w:t>
      </w:r>
      <w:r>
        <w:t>термонаклеек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одежду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наклеек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металл.</w:t>
      </w:r>
    </w:p>
    <w:p w:rsidR="00AA3E8C" w:rsidRDefault="00AA3E8C" w:rsidP="00AA3E8C">
      <w:pPr>
        <w:pStyle w:val="a3"/>
        <w:ind w:left="102" w:right="112" w:firstLine="707"/>
        <w:jc w:val="both"/>
      </w:pPr>
      <w:r>
        <w:t>Фликеры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привлекательные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сумки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рюкзачки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шнурка,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комплект.</w:t>
      </w:r>
      <w:r>
        <w:rPr>
          <w:spacing w:val="1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термонаклейки</w:t>
      </w:r>
      <w:r>
        <w:rPr>
          <w:spacing w:val="1"/>
        </w:rPr>
        <w:t xml:space="preserve"> </w:t>
      </w:r>
      <w:r>
        <w:t>легко крепятся</w:t>
      </w:r>
      <w:r>
        <w:rPr>
          <w:spacing w:val="1"/>
        </w:rPr>
        <w:t xml:space="preserve"> </w:t>
      </w:r>
      <w:r>
        <w:t>на ткань</w:t>
      </w:r>
      <w:r>
        <w:rPr>
          <w:spacing w:val="-1"/>
        </w:rPr>
        <w:t xml:space="preserve"> </w:t>
      </w:r>
      <w:r>
        <w:t>с помощью утюга.</w:t>
      </w:r>
    </w:p>
    <w:p w:rsidR="00AA3E8C" w:rsidRDefault="00AA3E8C" w:rsidP="00AA3E8C">
      <w:pPr>
        <w:pStyle w:val="Heading1"/>
        <w:tabs>
          <w:tab w:val="left" w:pos="5066"/>
          <w:tab w:val="left" w:pos="7863"/>
        </w:tabs>
        <w:spacing w:line="242" w:lineRule="auto"/>
        <w:ind w:right="116" w:firstLine="398"/>
        <w:jc w:val="center"/>
      </w:pPr>
    </w:p>
    <w:p w:rsidR="00AA3E8C" w:rsidRPr="00AA3E8C" w:rsidRDefault="00AA3E8C" w:rsidP="00AA3E8C">
      <w:pPr>
        <w:pStyle w:val="Heading1"/>
        <w:tabs>
          <w:tab w:val="left" w:pos="5066"/>
          <w:tab w:val="left" w:pos="7863"/>
        </w:tabs>
        <w:spacing w:line="242" w:lineRule="auto"/>
        <w:ind w:right="116" w:firstLine="398"/>
        <w:jc w:val="center"/>
      </w:pPr>
      <w:r>
        <w:t xml:space="preserve">СВЕТООТРАЖАЮЩИЕ ЭЛЕМЕНТЫ </w:t>
      </w:r>
      <w:r>
        <w:rPr>
          <w:spacing w:val="-1"/>
        </w:rPr>
        <w:t>ДОЛЖНЫ</w:t>
      </w:r>
      <w:r>
        <w:rPr>
          <w:spacing w:val="-77"/>
        </w:rPr>
        <w:t xml:space="preserve">     </w:t>
      </w:r>
    </w:p>
    <w:p w:rsidR="00AA3E8C" w:rsidRDefault="00AA3E8C" w:rsidP="00AA3E8C">
      <w:pPr>
        <w:pStyle w:val="Heading1"/>
        <w:tabs>
          <w:tab w:val="left" w:pos="5066"/>
          <w:tab w:val="left" w:pos="7863"/>
        </w:tabs>
        <w:spacing w:line="242" w:lineRule="auto"/>
        <w:ind w:right="116" w:firstLine="398"/>
        <w:jc w:val="center"/>
      </w:pPr>
      <w:r>
        <w:t>РАСПОЛАГАТЬСЯ:</w:t>
      </w:r>
    </w:p>
    <w:p w:rsidR="00AA3E8C" w:rsidRDefault="00AA3E8C" w:rsidP="00AA3E8C">
      <w:pPr>
        <w:pStyle w:val="Heading1"/>
        <w:tabs>
          <w:tab w:val="left" w:pos="5066"/>
          <w:tab w:val="left" w:pos="7863"/>
        </w:tabs>
        <w:spacing w:line="242" w:lineRule="auto"/>
        <w:ind w:right="116" w:firstLine="398"/>
        <w:jc w:val="center"/>
      </w:pP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2"/>
        </w:tabs>
        <w:spacing w:line="377" w:lineRule="exact"/>
        <w:ind w:left="821"/>
        <w:jc w:val="both"/>
        <w:rPr>
          <w:sz w:val="32"/>
        </w:rPr>
      </w:pPr>
      <w:r>
        <w:rPr>
          <w:b/>
          <w:sz w:val="32"/>
        </w:rPr>
        <w:t>Подвески</w:t>
      </w:r>
      <w:r>
        <w:rPr>
          <w:b/>
          <w:spacing w:val="37"/>
          <w:sz w:val="32"/>
        </w:rPr>
        <w:t xml:space="preserve"> </w:t>
      </w:r>
      <w:r>
        <w:rPr>
          <w:sz w:val="32"/>
        </w:rPr>
        <w:t>(их</w:t>
      </w:r>
      <w:r>
        <w:rPr>
          <w:spacing w:val="114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114"/>
          <w:sz w:val="32"/>
        </w:rPr>
        <w:t xml:space="preserve"> </w:t>
      </w:r>
      <w:r>
        <w:rPr>
          <w:sz w:val="32"/>
        </w:rPr>
        <w:t>быть</w:t>
      </w:r>
      <w:r>
        <w:rPr>
          <w:spacing w:val="116"/>
          <w:sz w:val="32"/>
        </w:rPr>
        <w:t xml:space="preserve"> </w:t>
      </w:r>
      <w:r>
        <w:rPr>
          <w:sz w:val="32"/>
        </w:rPr>
        <w:t>несколько)</w:t>
      </w:r>
      <w:r>
        <w:rPr>
          <w:spacing w:val="113"/>
          <w:sz w:val="32"/>
        </w:rPr>
        <w:t xml:space="preserve"> </w:t>
      </w:r>
      <w:r>
        <w:rPr>
          <w:sz w:val="32"/>
        </w:rPr>
        <w:t>лучше</w:t>
      </w:r>
      <w:r>
        <w:rPr>
          <w:spacing w:val="115"/>
          <w:sz w:val="32"/>
        </w:rPr>
        <w:t xml:space="preserve"> </w:t>
      </w:r>
      <w:r>
        <w:rPr>
          <w:sz w:val="32"/>
        </w:rPr>
        <w:t>крепить</w:t>
      </w:r>
      <w:r>
        <w:rPr>
          <w:spacing w:val="114"/>
          <w:sz w:val="32"/>
        </w:rPr>
        <w:t xml:space="preserve"> </w:t>
      </w:r>
      <w:proofErr w:type="gramStart"/>
      <w:r>
        <w:rPr>
          <w:sz w:val="32"/>
        </w:rPr>
        <w:t>за</w:t>
      </w:r>
      <w:proofErr w:type="gramEnd"/>
    </w:p>
    <w:p w:rsidR="00AA3E8C" w:rsidRDefault="00AA3E8C" w:rsidP="00AA3E8C">
      <w:pPr>
        <w:pStyle w:val="a3"/>
        <w:spacing w:before="1"/>
        <w:ind w:left="821"/>
      </w:pPr>
      <w:r>
        <w:t>ремень,</w:t>
      </w:r>
      <w:r>
        <w:rPr>
          <w:spacing w:val="27"/>
        </w:rPr>
        <w:t xml:space="preserve"> </w:t>
      </w:r>
      <w:r>
        <w:t>пояс,</w:t>
      </w:r>
      <w:r>
        <w:rPr>
          <w:spacing w:val="28"/>
        </w:rPr>
        <w:t xml:space="preserve"> </w:t>
      </w:r>
      <w:r>
        <w:t>пуговицу,</w:t>
      </w:r>
      <w:r>
        <w:rPr>
          <w:spacing w:val="27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световозвращатели</w:t>
      </w:r>
      <w:r>
        <w:rPr>
          <w:spacing w:val="26"/>
        </w:rPr>
        <w:t xml:space="preserve"> </w:t>
      </w:r>
      <w:r>
        <w:t>свисали</w:t>
      </w:r>
      <w:r>
        <w:rPr>
          <w:spacing w:val="27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бедра.</w:t>
      </w:r>
    </w:p>
    <w:p w:rsidR="00AA3E8C" w:rsidRDefault="00AA3E8C" w:rsidP="00AA3E8C">
      <w:pPr>
        <w:pStyle w:val="a3"/>
        <w:spacing w:before="10"/>
        <w:rPr>
          <w:sz w:val="31"/>
        </w:rPr>
      </w:pPr>
    </w:p>
    <w:p w:rsidR="00AA3E8C" w:rsidRPr="00AA3E8C" w:rsidRDefault="00AA3E8C" w:rsidP="00AA3E8C">
      <w:pPr>
        <w:pStyle w:val="a7"/>
        <w:numPr>
          <w:ilvl w:val="0"/>
          <w:numId w:val="1"/>
        </w:numPr>
        <w:tabs>
          <w:tab w:val="left" w:pos="822"/>
        </w:tabs>
        <w:ind w:left="821" w:right="107"/>
        <w:jc w:val="both"/>
        <w:rPr>
          <w:sz w:val="32"/>
        </w:rPr>
      </w:pPr>
      <w:r>
        <w:rPr>
          <w:b/>
          <w:sz w:val="32"/>
        </w:rPr>
        <w:lastRenderedPageBreak/>
        <w:t xml:space="preserve">Нарукавные повязки и браслеты </w:t>
      </w:r>
      <w:r>
        <w:rPr>
          <w:sz w:val="32"/>
        </w:rPr>
        <w:t>так, чтобы они не были</w:t>
      </w:r>
      <w:r>
        <w:rPr>
          <w:spacing w:val="1"/>
          <w:sz w:val="32"/>
        </w:rPr>
        <w:t xml:space="preserve"> </w:t>
      </w:r>
      <w:r>
        <w:rPr>
          <w:sz w:val="32"/>
        </w:rPr>
        <w:t>закрыты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движении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способствовали</w:t>
      </w:r>
      <w:r>
        <w:rPr>
          <w:spacing w:val="1"/>
          <w:sz w:val="32"/>
        </w:rPr>
        <w:t xml:space="preserve"> </w:t>
      </w:r>
      <w:r>
        <w:rPr>
          <w:sz w:val="32"/>
        </w:rPr>
        <w:t>зрительному</w:t>
      </w:r>
      <w:r>
        <w:rPr>
          <w:spacing w:val="1"/>
          <w:sz w:val="32"/>
        </w:rPr>
        <w:t xml:space="preserve"> </w:t>
      </w:r>
      <w:r>
        <w:rPr>
          <w:sz w:val="32"/>
        </w:rPr>
        <w:t>восприятию.</w:t>
      </w:r>
      <w:r>
        <w:rPr>
          <w:spacing w:val="1"/>
          <w:sz w:val="32"/>
        </w:rPr>
        <w:t xml:space="preserve"> </w:t>
      </w:r>
      <w:r>
        <w:rPr>
          <w:sz w:val="32"/>
        </w:rPr>
        <w:t>Рекомендуется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наносить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виде</w:t>
      </w:r>
      <w:r>
        <w:rPr>
          <w:spacing w:val="1"/>
          <w:sz w:val="32"/>
        </w:rPr>
        <w:t xml:space="preserve"> </w:t>
      </w:r>
      <w:r>
        <w:rPr>
          <w:sz w:val="32"/>
        </w:rPr>
        <w:t>горизонтальных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вертикальных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полос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полочку,</w:t>
      </w:r>
      <w:r>
        <w:rPr>
          <w:spacing w:val="1"/>
          <w:sz w:val="32"/>
        </w:rPr>
        <w:t xml:space="preserve"> </w:t>
      </w:r>
      <w:r>
        <w:rPr>
          <w:sz w:val="32"/>
        </w:rPr>
        <w:t>спинку,</w:t>
      </w:r>
      <w:r>
        <w:rPr>
          <w:spacing w:val="-77"/>
          <w:sz w:val="32"/>
        </w:rPr>
        <w:t xml:space="preserve"> </w:t>
      </w:r>
      <w:r>
        <w:rPr>
          <w:sz w:val="32"/>
        </w:rPr>
        <w:t>внешнюю часть рукавов, нижнюю наружную часть брюк, а</w:t>
      </w:r>
      <w:r>
        <w:rPr>
          <w:spacing w:val="1"/>
          <w:sz w:val="32"/>
        </w:rPr>
        <w:t xml:space="preserve"> </w:t>
      </w:r>
      <w:r>
        <w:rPr>
          <w:sz w:val="32"/>
        </w:rPr>
        <w:t>также</w:t>
      </w:r>
      <w:r>
        <w:rPr>
          <w:spacing w:val="79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головные</w:t>
      </w:r>
      <w:r>
        <w:rPr>
          <w:spacing w:val="-1"/>
          <w:sz w:val="32"/>
        </w:rPr>
        <w:t xml:space="preserve"> </w:t>
      </w:r>
      <w:r>
        <w:rPr>
          <w:sz w:val="32"/>
        </w:rPr>
        <w:t>уборы,</w:t>
      </w:r>
      <w:r>
        <w:rPr>
          <w:spacing w:val="-2"/>
          <w:sz w:val="32"/>
        </w:rPr>
        <w:t xml:space="preserve"> </w:t>
      </w:r>
      <w:r>
        <w:rPr>
          <w:sz w:val="32"/>
        </w:rPr>
        <w:t>рукавицы, обувь и</w:t>
      </w:r>
      <w:r>
        <w:rPr>
          <w:spacing w:val="-1"/>
          <w:sz w:val="32"/>
        </w:rPr>
        <w:t xml:space="preserve"> </w:t>
      </w:r>
      <w:r>
        <w:rPr>
          <w:sz w:val="32"/>
        </w:rPr>
        <w:t>др.</w:t>
      </w: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line="392" w:lineRule="exact"/>
        <w:ind w:hanging="361"/>
        <w:rPr>
          <w:sz w:val="32"/>
        </w:rPr>
      </w:pPr>
      <w:r>
        <w:rPr>
          <w:b/>
          <w:sz w:val="32"/>
        </w:rPr>
        <w:t>Значки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могут</w:t>
      </w:r>
      <w:r>
        <w:rPr>
          <w:spacing w:val="-3"/>
          <w:sz w:val="32"/>
        </w:rPr>
        <w:t xml:space="preserve"> </w:t>
      </w:r>
      <w:r>
        <w:rPr>
          <w:sz w:val="32"/>
        </w:rPr>
        <w:t>располагаться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одежде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любом</w:t>
      </w:r>
      <w:r>
        <w:rPr>
          <w:spacing w:val="-2"/>
          <w:sz w:val="32"/>
        </w:rPr>
        <w:t xml:space="preserve"> </w:t>
      </w:r>
      <w:r>
        <w:rPr>
          <w:sz w:val="32"/>
        </w:rPr>
        <w:t>месте.</w:t>
      </w: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ind w:left="821" w:right="107"/>
        <w:rPr>
          <w:sz w:val="32"/>
        </w:rPr>
      </w:pPr>
      <w:r>
        <w:rPr>
          <w:b/>
          <w:sz w:val="32"/>
        </w:rPr>
        <w:t>Сумочку,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портфель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или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рюкзак</w:t>
      </w:r>
      <w:r>
        <w:rPr>
          <w:b/>
          <w:spacing w:val="2"/>
          <w:sz w:val="32"/>
        </w:rPr>
        <w:t xml:space="preserve"> </w:t>
      </w:r>
      <w:r>
        <w:rPr>
          <w:sz w:val="32"/>
        </w:rPr>
        <w:t>лучше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3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правой</w:t>
      </w:r>
      <w:r>
        <w:rPr>
          <w:spacing w:val="2"/>
          <w:sz w:val="32"/>
        </w:rPr>
        <w:t xml:space="preserve"> </w:t>
      </w:r>
      <w:r>
        <w:rPr>
          <w:sz w:val="32"/>
        </w:rPr>
        <w:t>руке,</w:t>
      </w:r>
      <w:r>
        <w:rPr>
          <w:spacing w:val="-77"/>
          <w:sz w:val="32"/>
        </w:rPr>
        <w:t xml:space="preserve"> </w:t>
      </w:r>
      <w:r>
        <w:rPr>
          <w:sz w:val="32"/>
        </w:rPr>
        <w:t>а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2"/>
          <w:sz w:val="32"/>
        </w:rPr>
        <w:t xml:space="preserve"> </w:t>
      </w:r>
      <w:r>
        <w:rPr>
          <w:sz w:val="32"/>
        </w:rPr>
        <w:t>спиной.</w:t>
      </w: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1"/>
          <w:tab w:val="left" w:pos="822"/>
          <w:tab w:val="left" w:pos="3021"/>
          <w:tab w:val="left" w:pos="4110"/>
          <w:tab w:val="left" w:pos="5398"/>
          <w:tab w:val="left" w:pos="6767"/>
          <w:tab w:val="left" w:pos="7271"/>
          <w:tab w:val="left" w:pos="8155"/>
        </w:tabs>
        <w:ind w:left="821" w:right="112"/>
        <w:rPr>
          <w:sz w:val="32"/>
        </w:rPr>
      </w:pPr>
      <w:r>
        <w:rPr>
          <w:sz w:val="32"/>
        </w:rPr>
        <w:t>Эффективнее</w:t>
      </w:r>
      <w:r>
        <w:rPr>
          <w:sz w:val="32"/>
        </w:rPr>
        <w:tab/>
        <w:t>всего</w:t>
      </w:r>
      <w:r>
        <w:rPr>
          <w:sz w:val="32"/>
        </w:rPr>
        <w:tab/>
        <w:t>носить</w:t>
      </w:r>
      <w:r>
        <w:rPr>
          <w:sz w:val="32"/>
        </w:rPr>
        <w:tab/>
        <w:t>одежду</w:t>
      </w:r>
      <w:r>
        <w:rPr>
          <w:sz w:val="32"/>
        </w:rPr>
        <w:tab/>
        <w:t>с</w:t>
      </w:r>
      <w:r>
        <w:rPr>
          <w:sz w:val="32"/>
        </w:rPr>
        <w:tab/>
        <w:t>уже</w:t>
      </w:r>
      <w:r>
        <w:rPr>
          <w:sz w:val="32"/>
        </w:rPr>
        <w:tab/>
      </w:r>
      <w:r>
        <w:rPr>
          <w:spacing w:val="-1"/>
          <w:sz w:val="32"/>
        </w:rPr>
        <w:t>вшитыми</w:t>
      </w:r>
      <w:r>
        <w:rPr>
          <w:spacing w:val="-77"/>
          <w:sz w:val="32"/>
        </w:rPr>
        <w:t xml:space="preserve"> </w:t>
      </w:r>
      <w:r>
        <w:rPr>
          <w:sz w:val="32"/>
        </w:rPr>
        <w:t>световозвращающими</w:t>
      </w:r>
      <w:r>
        <w:rPr>
          <w:spacing w:val="-3"/>
          <w:sz w:val="32"/>
        </w:rPr>
        <w:t xml:space="preserve"> </w:t>
      </w:r>
      <w:r>
        <w:rPr>
          <w:sz w:val="32"/>
        </w:rPr>
        <w:t>элементами.</w:t>
      </w: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1"/>
          <w:tab w:val="left" w:pos="822"/>
          <w:tab w:val="left" w:pos="2332"/>
          <w:tab w:val="left" w:pos="3929"/>
          <w:tab w:val="left" w:pos="5207"/>
          <w:tab w:val="left" w:pos="5881"/>
          <w:tab w:val="left" w:pos="7497"/>
          <w:tab w:val="left" w:pos="7862"/>
          <w:tab w:val="left" w:pos="9143"/>
        </w:tabs>
        <w:ind w:left="821" w:right="108"/>
        <w:rPr>
          <w:sz w:val="32"/>
        </w:rPr>
      </w:pPr>
      <w:r>
        <w:rPr>
          <w:sz w:val="32"/>
        </w:rPr>
        <w:t>Наиболее</w:t>
      </w:r>
      <w:r>
        <w:rPr>
          <w:sz w:val="32"/>
        </w:rPr>
        <w:tab/>
        <w:t>надежный</w:t>
      </w:r>
      <w:r>
        <w:rPr>
          <w:sz w:val="32"/>
        </w:rPr>
        <w:tab/>
        <w:t>вариант</w:t>
      </w:r>
      <w:r>
        <w:rPr>
          <w:sz w:val="32"/>
        </w:rPr>
        <w:tab/>
        <w:t>для</w:t>
      </w:r>
      <w:r>
        <w:rPr>
          <w:sz w:val="32"/>
        </w:rPr>
        <w:tab/>
        <w:t>родителей</w:t>
      </w:r>
      <w:r>
        <w:rPr>
          <w:sz w:val="32"/>
        </w:rPr>
        <w:tab/>
        <w:t>–</w:t>
      </w:r>
      <w:r>
        <w:rPr>
          <w:sz w:val="32"/>
        </w:rPr>
        <w:tab/>
        <w:t>нанести</w:t>
      </w:r>
      <w:r>
        <w:rPr>
          <w:sz w:val="32"/>
        </w:rPr>
        <w:tab/>
      </w:r>
      <w:r>
        <w:rPr>
          <w:spacing w:val="-2"/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одежду</w:t>
      </w:r>
      <w:r>
        <w:rPr>
          <w:spacing w:val="-4"/>
          <w:sz w:val="32"/>
        </w:rPr>
        <w:t xml:space="preserve"> </w:t>
      </w:r>
      <w:r>
        <w:rPr>
          <w:sz w:val="32"/>
        </w:rPr>
        <w:t>световозвращающие</w:t>
      </w:r>
      <w:r>
        <w:rPr>
          <w:spacing w:val="-2"/>
          <w:sz w:val="32"/>
        </w:rPr>
        <w:t xml:space="preserve"> </w:t>
      </w:r>
      <w:r>
        <w:rPr>
          <w:sz w:val="32"/>
        </w:rPr>
        <w:t>термоапликации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наклейки.</w:t>
      </w:r>
    </w:p>
    <w:p w:rsidR="00AA3E8C" w:rsidRDefault="00AA3E8C" w:rsidP="00AA3E8C">
      <w:pPr>
        <w:pStyle w:val="a7"/>
        <w:numPr>
          <w:ilvl w:val="0"/>
          <w:numId w:val="1"/>
        </w:numPr>
        <w:tabs>
          <w:tab w:val="left" w:pos="821"/>
          <w:tab w:val="left" w:pos="822"/>
          <w:tab w:val="left" w:pos="1409"/>
          <w:tab w:val="left" w:pos="2596"/>
          <w:tab w:val="left" w:pos="3364"/>
          <w:tab w:val="left" w:pos="5348"/>
          <w:tab w:val="left" w:pos="6912"/>
          <w:tab w:val="left" w:pos="7936"/>
          <w:tab w:val="left" w:pos="8356"/>
        </w:tabs>
        <w:ind w:left="821" w:right="113"/>
        <w:rPr>
          <w:sz w:val="32"/>
        </w:rPr>
      </w:pPr>
      <w:r>
        <w:rPr>
          <w:sz w:val="32"/>
        </w:rPr>
        <w:t>·В</w:t>
      </w:r>
      <w:r>
        <w:rPr>
          <w:sz w:val="32"/>
        </w:rPr>
        <w:tab/>
        <w:t>городе</w:t>
      </w:r>
      <w:r>
        <w:rPr>
          <w:sz w:val="32"/>
        </w:rPr>
        <w:tab/>
        <w:t>при</w:t>
      </w:r>
      <w:r>
        <w:rPr>
          <w:sz w:val="32"/>
        </w:rPr>
        <w:tab/>
        <w:t>пересечении</w:t>
      </w:r>
      <w:r>
        <w:rPr>
          <w:sz w:val="32"/>
        </w:rPr>
        <w:tab/>
        <w:t>проезжей</w:t>
      </w:r>
      <w:r>
        <w:rPr>
          <w:sz w:val="32"/>
        </w:rPr>
        <w:tab/>
        <w:t>части</w:t>
      </w:r>
      <w:r>
        <w:rPr>
          <w:sz w:val="32"/>
        </w:rPr>
        <w:tab/>
        <w:t>в</w:t>
      </w:r>
      <w:r>
        <w:rPr>
          <w:sz w:val="32"/>
        </w:rPr>
        <w:tab/>
      </w:r>
      <w:r>
        <w:rPr>
          <w:spacing w:val="-1"/>
          <w:sz w:val="32"/>
        </w:rPr>
        <w:t>темноте</w:t>
      </w:r>
      <w:r>
        <w:rPr>
          <w:spacing w:val="-77"/>
          <w:sz w:val="32"/>
        </w:rPr>
        <w:t xml:space="preserve"> </w:t>
      </w:r>
      <w:r>
        <w:rPr>
          <w:sz w:val="32"/>
        </w:rPr>
        <w:t>рекомендуется</w:t>
      </w:r>
      <w:r>
        <w:rPr>
          <w:spacing w:val="-4"/>
          <w:sz w:val="32"/>
        </w:rPr>
        <w:t xml:space="preserve"> </w:t>
      </w:r>
      <w:r>
        <w:rPr>
          <w:sz w:val="32"/>
        </w:rPr>
        <w:t>иметь</w:t>
      </w:r>
      <w:r>
        <w:rPr>
          <w:spacing w:val="-2"/>
          <w:sz w:val="32"/>
        </w:rPr>
        <w:t xml:space="preserve"> </w:t>
      </w:r>
      <w:r>
        <w:rPr>
          <w:sz w:val="32"/>
        </w:rPr>
        <w:t>световозвращатели</w:t>
      </w:r>
      <w:r>
        <w:rPr>
          <w:spacing w:val="-1"/>
          <w:sz w:val="32"/>
        </w:rPr>
        <w:t xml:space="preserve"> </w:t>
      </w:r>
      <w:r>
        <w:rPr>
          <w:sz w:val="32"/>
        </w:rPr>
        <w:t>справа и</w:t>
      </w:r>
      <w:r>
        <w:rPr>
          <w:spacing w:val="-2"/>
          <w:sz w:val="32"/>
        </w:rPr>
        <w:t xml:space="preserve"> </w:t>
      </w:r>
      <w:r>
        <w:rPr>
          <w:sz w:val="32"/>
        </w:rPr>
        <w:t>слева.</w:t>
      </w:r>
    </w:p>
    <w:p w:rsidR="00AA3E8C" w:rsidRDefault="00AA3E8C" w:rsidP="00AA3E8C">
      <w:pPr>
        <w:pStyle w:val="a3"/>
        <w:spacing w:before="8"/>
        <w:rPr>
          <w:sz w:val="31"/>
        </w:rPr>
      </w:pPr>
    </w:p>
    <w:p w:rsidR="00AA3E8C" w:rsidRDefault="00AA3E8C" w:rsidP="00AA3E8C">
      <w:pPr>
        <w:pStyle w:val="a3"/>
        <w:ind w:left="102" w:right="112" w:firstLine="707"/>
        <w:jc w:val="both"/>
      </w:pPr>
      <w:r>
        <w:t>Многие производители детской одежды заботятся не только 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удобстве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куртках,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таким моделям.</w:t>
      </w:r>
    </w:p>
    <w:p w:rsidR="00AA3E8C" w:rsidRDefault="00AA3E8C" w:rsidP="00AA3E8C">
      <w:pPr>
        <w:pStyle w:val="a3"/>
        <w:ind w:left="102" w:right="109" w:firstLine="707"/>
        <w:jc w:val="both"/>
      </w:pPr>
      <w:r>
        <w:t>При отсутствии специальной одежды необходимо приобрести</w:t>
      </w:r>
      <w:r>
        <w:rPr>
          <w:spacing w:val="1"/>
        </w:rPr>
        <w:t xml:space="preserve"> </w:t>
      </w:r>
      <w:r>
        <w:t>другие формы светоотражающих элементов, которые могут быть</w:t>
      </w:r>
      <w:r>
        <w:rPr>
          <w:spacing w:val="1"/>
        </w:rPr>
        <w:t xml:space="preserve"> </w:t>
      </w:r>
      <w:r>
        <w:t>размещены на сумках, куртке или других предметах. Такими же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санки,</w:t>
      </w:r>
      <w:r>
        <w:rPr>
          <w:spacing w:val="1"/>
        </w:rPr>
        <w:t xml:space="preserve"> </w:t>
      </w:r>
      <w:r>
        <w:t>коляски,</w:t>
      </w:r>
      <w:r>
        <w:rPr>
          <w:spacing w:val="1"/>
        </w:rPr>
        <w:t xml:space="preserve"> </w:t>
      </w:r>
      <w:r>
        <w:t>велосипеды.</w:t>
      </w:r>
    </w:p>
    <w:p w:rsidR="007F2A08" w:rsidRDefault="007F2A08"/>
    <w:sectPr w:rsidR="007F2A08" w:rsidSect="00D36C70">
      <w:headerReference w:type="default" r:id="rId7"/>
      <w:pgSz w:w="11910" w:h="16840"/>
      <w:pgMar w:top="1040" w:right="740" w:bottom="280" w:left="1600" w:header="7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4B" w:rsidRDefault="0074264B" w:rsidP="00AA3E8C">
      <w:r>
        <w:separator/>
      </w:r>
    </w:p>
  </w:endnote>
  <w:endnote w:type="continuationSeparator" w:id="0">
    <w:p w:rsidR="0074264B" w:rsidRDefault="0074264B" w:rsidP="00AA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4B" w:rsidRDefault="0074264B" w:rsidP="00AA3E8C">
      <w:r>
        <w:separator/>
      </w:r>
    </w:p>
  </w:footnote>
  <w:footnote w:type="continuationSeparator" w:id="0">
    <w:p w:rsidR="0074264B" w:rsidRDefault="0074264B" w:rsidP="00AA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70" w:rsidRDefault="0074264B">
    <w:pPr>
      <w:pStyle w:val="a3"/>
      <w:spacing w:line="14" w:lineRule="auto"/>
      <w:rPr>
        <w:sz w:val="20"/>
      </w:rPr>
    </w:pPr>
    <w:r w:rsidRPr="00D36C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95pt;margin-top:36.4pt;width:119pt;height:12pt;z-index:-251656192;mso-position-horizontal-relative:page;mso-position-vertical-relative:page" filled="f" stroked="f">
          <v:textbox inset="0,0,0,0">
            <w:txbxContent>
              <w:p w:rsidR="00D36C70" w:rsidRDefault="0074264B" w:rsidP="00AA3E8C">
                <w:pPr>
                  <w:spacing w:line="223" w:lineRule="exact"/>
                  <w:rPr>
                    <w:rFonts w:ascii="Calibri" w:hAnsi="Calibri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22E"/>
    <w:multiLevelType w:val="hybridMultilevel"/>
    <w:tmpl w:val="C2C0F1FA"/>
    <w:lvl w:ilvl="0" w:tplc="A7B0B66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52841ED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FF4F13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93AAFF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3F40FE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7F02AD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6E82B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D02C27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9925BB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3E8C"/>
    <w:rsid w:val="0074264B"/>
    <w:rsid w:val="007F2A08"/>
    <w:rsid w:val="00AA3E8C"/>
    <w:rsid w:val="00E5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3E8C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A3E8C"/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">
    <w:name w:val="Heading 1"/>
    <w:basedOn w:val="a"/>
    <w:uiPriority w:val="1"/>
    <w:qFormat/>
    <w:rsid w:val="00AA3E8C"/>
    <w:pPr>
      <w:spacing w:before="75"/>
      <w:ind w:left="102"/>
      <w:outlineLvl w:val="1"/>
    </w:pPr>
    <w:rPr>
      <w:b/>
      <w:bCs/>
      <w:sz w:val="32"/>
      <w:szCs w:val="32"/>
    </w:rPr>
  </w:style>
  <w:style w:type="paragraph" w:styleId="a5">
    <w:name w:val="Title"/>
    <w:basedOn w:val="a"/>
    <w:link w:val="a6"/>
    <w:uiPriority w:val="1"/>
    <w:qFormat/>
    <w:rsid w:val="00AA3E8C"/>
    <w:pPr>
      <w:spacing w:before="78"/>
      <w:ind w:left="2521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AA3E8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AA3E8C"/>
    <w:pPr>
      <w:ind w:left="821" w:hanging="360"/>
    </w:pPr>
  </w:style>
  <w:style w:type="paragraph" w:styleId="a8">
    <w:name w:val="header"/>
    <w:basedOn w:val="a"/>
    <w:link w:val="a9"/>
    <w:uiPriority w:val="99"/>
    <w:semiHidden/>
    <w:unhideWhenUsed/>
    <w:rsid w:val="00AA3E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3E8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AA3E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3E8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2023-01-25T07:06:00Z</dcterms:created>
  <dcterms:modified xsi:type="dcterms:W3CDTF">2023-01-25T07:12:00Z</dcterms:modified>
</cp:coreProperties>
</file>